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CC" w:rsidRPr="00F554BD" w:rsidRDefault="00941CFC" w:rsidP="00941CFC">
      <w:pPr>
        <w:jc w:val="center"/>
        <w:rPr>
          <w:rFonts w:ascii="Arial" w:hAnsi="Arial" w:cs="Arial"/>
          <w:sz w:val="28"/>
          <w:szCs w:val="28"/>
        </w:rPr>
      </w:pPr>
      <w:r w:rsidRPr="00F554BD">
        <w:rPr>
          <w:rFonts w:ascii="Arial" w:hAnsi="Arial" w:cs="Arial"/>
          <w:sz w:val="28"/>
          <w:szCs w:val="28"/>
        </w:rPr>
        <w:t>Дополнительная информация</w:t>
      </w:r>
    </w:p>
    <w:p w:rsidR="00F554BD" w:rsidRPr="00F554BD" w:rsidRDefault="00F554BD" w:rsidP="00941CFC">
      <w:pPr>
        <w:jc w:val="center"/>
        <w:rPr>
          <w:rFonts w:ascii="Arial" w:hAnsi="Arial" w:cs="Arial"/>
        </w:rPr>
      </w:pPr>
    </w:p>
    <w:p w:rsidR="00F554BD" w:rsidRPr="00F554BD" w:rsidRDefault="00F554BD" w:rsidP="00F554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554BD">
        <w:rPr>
          <w:rFonts w:ascii="Arial" w:hAnsi="Arial" w:cs="Arial"/>
          <w:sz w:val="22"/>
          <w:szCs w:val="22"/>
          <w:lang w:eastAsia="en-US"/>
        </w:rPr>
        <w:t>Длина ПП Черноземельский канал составляет от 22-30м (межень, паводок). глубина в межень-0,1м, в паводок до 1,6м.  </w:t>
      </w:r>
    </w:p>
    <w:p w:rsidR="00F554BD" w:rsidRPr="00F554BD" w:rsidRDefault="00F554BD" w:rsidP="00F554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554BD">
        <w:rPr>
          <w:rFonts w:ascii="Arial" w:hAnsi="Arial" w:cs="Arial"/>
          <w:sz w:val="22"/>
          <w:szCs w:val="22"/>
          <w:lang w:eastAsia="en-US"/>
        </w:rPr>
        <w:t xml:space="preserve">Длина ПП р. </w:t>
      </w:r>
      <w:proofErr w:type="spellStart"/>
      <w:r w:rsidRPr="00F554BD">
        <w:rPr>
          <w:rFonts w:ascii="Arial" w:hAnsi="Arial" w:cs="Arial"/>
          <w:sz w:val="22"/>
          <w:szCs w:val="22"/>
          <w:lang w:eastAsia="en-US"/>
        </w:rPr>
        <w:t>Маныч</w:t>
      </w:r>
      <w:proofErr w:type="spellEnd"/>
      <w:r w:rsidRPr="00F554BD">
        <w:rPr>
          <w:rFonts w:ascii="Arial" w:hAnsi="Arial" w:cs="Arial"/>
          <w:sz w:val="22"/>
          <w:szCs w:val="22"/>
          <w:lang w:eastAsia="en-US"/>
        </w:rPr>
        <w:t xml:space="preserve"> составляет от 370-550м (межень, паводок). глубина в межень-1,5м, в паводок до 3м.  </w:t>
      </w:r>
    </w:p>
    <w:p w:rsidR="00F554BD" w:rsidRPr="00F554BD" w:rsidRDefault="00F554BD" w:rsidP="00F554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554BD">
        <w:rPr>
          <w:rFonts w:ascii="Arial" w:hAnsi="Arial" w:cs="Arial"/>
          <w:sz w:val="22"/>
          <w:szCs w:val="22"/>
          <w:lang w:eastAsia="en-US"/>
        </w:rPr>
        <w:t>Использовать существующие репера.</w:t>
      </w:r>
    </w:p>
    <w:p w:rsidR="00F554BD" w:rsidRPr="00F554BD" w:rsidRDefault="00F554BD" w:rsidP="00F554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554BD">
        <w:rPr>
          <w:rFonts w:ascii="Arial" w:hAnsi="Arial" w:cs="Arial"/>
        </w:rPr>
        <w:t>Изменения необходимо внести в разделе 4 «ЛИКВИДАЦИЯ ВОЗМОЖНЫХ АВАРИЙ НА ПОДВОДНОМ ПЕРЕХОДЕ» паспорта подводного перехода. Всего паспортов 9 шт.</w:t>
      </w:r>
    </w:p>
    <w:p w:rsidR="00F554BD" w:rsidRPr="00F554BD" w:rsidRDefault="00F554BD" w:rsidP="00F554B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F554BD">
        <w:rPr>
          <w:rFonts w:ascii="Arial" w:hAnsi="Arial" w:cs="Arial"/>
          <w:sz w:val="22"/>
          <w:szCs w:val="22"/>
          <w:lang w:eastAsia="en-US"/>
        </w:rPr>
        <w:t>Паспорта можем передать в любой момент после подписания договора</w:t>
      </w:r>
    </w:p>
    <w:p w:rsidR="00F554BD" w:rsidRPr="00F554BD" w:rsidRDefault="00F554BD" w:rsidP="00F554B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554BD" w:rsidRPr="00F554BD" w:rsidSect="00F554B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417A"/>
    <w:multiLevelType w:val="hybridMultilevel"/>
    <w:tmpl w:val="E29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770F"/>
    <w:multiLevelType w:val="hybridMultilevel"/>
    <w:tmpl w:val="08E4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FC"/>
    <w:rsid w:val="007A05CC"/>
    <w:rsid w:val="00941CFC"/>
    <w:rsid w:val="00F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F3D"/>
  <w15:chartTrackingRefBased/>
  <w15:docId w15:val="{3D88D4DE-C7D5-4625-8CB4-26B4D720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D365A-EAEC-44E3-AF42-071ADFF4FE59}"/>
</file>

<file path=customXml/itemProps2.xml><?xml version="1.0" encoding="utf-8"?>
<ds:datastoreItem xmlns:ds="http://schemas.openxmlformats.org/officeDocument/2006/customXml" ds:itemID="{1A742B0D-EC93-48FF-9F16-B806893C7F89}"/>
</file>

<file path=customXml/itemProps3.xml><?xml version="1.0" encoding="utf-8"?>
<ds:datastoreItem xmlns:ds="http://schemas.openxmlformats.org/officeDocument/2006/customXml" ds:itemID="{9D77E7BA-9FB0-4F23-B5C9-4DF6580E9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teyd1028</dc:creator>
  <cp:keywords/>
  <dc:description/>
  <cp:lastModifiedBy>teyd1028</cp:lastModifiedBy>
  <cp:revision>1</cp:revision>
  <dcterms:created xsi:type="dcterms:W3CDTF">2019-12-05T11:27:00Z</dcterms:created>
  <dcterms:modified xsi:type="dcterms:W3CDTF">2019-12-05T11:57:00Z</dcterms:modified>
</cp:coreProperties>
</file>